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E55D" w14:textId="21D3D0D8" w:rsidR="00E5332E" w:rsidRPr="00E5332E" w:rsidRDefault="00E5332E" w:rsidP="00C51B1A">
      <w:pPr>
        <w:pStyle w:val="Heading3"/>
        <w:rPr>
          <w:rFonts w:ascii="Arial" w:eastAsia="Times New Roman" w:hAnsi="Arial" w:cs="Arial"/>
          <w:color w:val="C00000"/>
          <w:sz w:val="36"/>
          <w:szCs w:val="36"/>
        </w:rPr>
      </w:pPr>
      <w:r w:rsidRPr="00E5332E">
        <w:rPr>
          <w:rFonts w:ascii="Arial" w:eastAsia="Times New Roman" w:hAnsi="Arial" w:cs="Arial"/>
          <w:color w:val="C00000"/>
          <w:sz w:val="36"/>
          <w:szCs w:val="36"/>
        </w:rPr>
        <w:t>Archaeological Research Services</w:t>
      </w:r>
      <w:r w:rsidR="00B8666D">
        <w:rPr>
          <w:rFonts w:ascii="Arial" w:eastAsia="Times New Roman" w:hAnsi="Arial" w:cs="Arial"/>
          <w:color w:val="C00000"/>
          <w:sz w:val="36"/>
          <w:szCs w:val="36"/>
        </w:rPr>
        <w:t xml:space="preserve"> Ltd</w:t>
      </w:r>
    </w:p>
    <w:p w14:paraId="04C45818" w14:textId="1B6FDC3C" w:rsidR="00DA60A7" w:rsidRDefault="00B8666D" w:rsidP="00C51B1A">
      <w:pPr>
        <w:pStyle w:val="Heading3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Head of</w:t>
      </w:r>
      <w:r w:rsidR="004D684A">
        <w:rPr>
          <w:rFonts w:ascii="Arial" w:eastAsia="Times New Roman" w:hAnsi="Arial" w:cs="Arial"/>
          <w:color w:val="000000"/>
          <w:sz w:val="36"/>
          <w:szCs w:val="36"/>
        </w:rPr>
        <w:t xml:space="preserve"> Field Archaeology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</w:p>
    <w:p w14:paraId="15B83EE3" w14:textId="234FEB66" w:rsidR="00C51B1A" w:rsidRPr="00E5332E" w:rsidRDefault="00B8666D" w:rsidP="00C51B1A">
      <w:pPr>
        <w:pStyle w:val="Heading3"/>
        <w:rPr>
          <w:rFonts w:ascii="Arial" w:eastAsia="Times New Roman" w:hAnsi="Arial" w:cs="Arial"/>
          <w:b w:val="0"/>
          <w:color w:val="000000"/>
          <w:sz w:val="20"/>
          <w:szCs w:val="20"/>
        </w:rPr>
      </w:pPr>
      <w:r>
        <w:rPr>
          <w:rFonts w:ascii="Arial" w:eastAsia="Times New Roman" w:hAnsi="Arial" w:cs="Arial"/>
          <w:b w:val="0"/>
          <w:color w:val="000000"/>
          <w:sz w:val="20"/>
          <w:szCs w:val="20"/>
        </w:rPr>
        <w:t>Permanent position</w:t>
      </w:r>
      <w:r w:rsidR="00C51B1A"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following 6 month probation</w:t>
      </w:r>
    </w:p>
    <w:p w14:paraId="58514522" w14:textId="3A671508" w:rsidR="00C51B1A" w:rsidRPr="00E5332E" w:rsidRDefault="00DA60A7" w:rsidP="00C51B1A">
      <w:pPr>
        <w:pStyle w:val="Heading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Salary </w:t>
      </w:r>
      <w:r w:rsidR="00C51B1A" w:rsidRPr="00E5332E">
        <w:rPr>
          <w:rFonts w:ascii="Arial" w:eastAsia="Times New Roman" w:hAnsi="Arial" w:cs="Arial"/>
          <w:color w:val="000000"/>
        </w:rPr>
        <w:t>£</w:t>
      </w:r>
      <w:r w:rsidR="00AA7CC1" w:rsidRPr="00E5332E">
        <w:rPr>
          <w:rFonts w:ascii="Arial" w:eastAsia="Times New Roman" w:hAnsi="Arial" w:cs="Arial"/>
          <w:color w:val="000000"/>
        </w:rPr>
        <w:t>4</w:t>
      </w:r>
      <w:r w:rsidR="000B6EA3">
        <w:rPr>
          <w:rFonts w:ascii="Arial" w:eastAsia="Times New Roman" w:hAnsi="Arial" w:cs="Arial"/>
          <w:color w:val="000000"/>
        </w:rPr>
        <w:t>0</w:t>
      </w:r>
      <w:r w:rsidR="00195365">
        <w:rPr>
          <w:rFonts w:ascii="Arial" w:eastAsia="Times New Roman" w:hAnsi="Arial" w:cs="Arial"/>
          <w:color w:val="000000"/>
        </w:rPr>
        <w:t>,000</w:t>
      </w:r>
      <w:r w:rsidR="000B6EA3">
        <w:rPr>
          <w:rFonts w:ascii="Arial" w:eastAsia="Times New Roman" w:hAnsi="Arial" w:cs="Arial"/>
          <w:color w:val="000000"/>
        </w:rPr>
        <w:t xml:space="preserve"> - £50,000</w:t>
      </w:r>
      <w:r w:rsidR="00195365">
        <w:rPr>
          <w:rFonts w:ascii="Arial" w:eastAsia="Times New Roman" w:hAnsi="Arial" w:cs="Arial"/>
          <w:color w:val="000000"/>
        </w:rPr>
        <w:t>+</w:t>
      </w:r>
      <w:r w:rsidR="00C51B1A" w:rsidRPr="00E5332E">
        <w:rPr>
          <w:rFonts w:ascii="Arial" w:eastAsia="Times New Roman" w:hAnsi="Arial" w:cs="Arial"/>
          <w:color w:val="000000"/>
        </w:rPr>
        <w:t xml:space="preserve"> </w:t>
      </w:r>
      <w:r w:rsidR="00C51B1A" w:rsidRPr="00E5332E">
        <w:rPr>
          <w:rFonts w:ascii="Arial" w:eastAsia="Times New Roman" w:hAnsi="Arial" w:cs="Arial"/>
          <w:color w:val="000000"/>
          <w:sz w:val="20"/>
          <w:szCs w:val="20"/>
        </w:rPr>
        <w:t>(dependant on experience)</w:t>
      </w:r>
    </w:p>
    <w:p w14:paraId="40D60BCF" w14:textId="77777777" w:rsidR="00C51B1A" w:rsidRPr="00E5332E" w:rsidRDefault="00C51B1A" w:rsidP="00C51B1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E5332E">
        <w:rPr>
          <w:rStyle w:val="Strong"/>
          <w:rFonts w:ascii="Arial" w:hAnsi="Arial" w:cs="Arial"/>
          <w:color w:val="000000"/>
          <w:sz w:val="20"/>
          <w:szCs w:val="20"/>
        </w:rPr>
        <w:t>The Position:</w:t>
      </w:r>
    </w:p>
    <w:p w14:paraId="6E8FD199" w14:textId="152E53F7" w:rsidR="00C51B1A" w:rsidRPr="00E5332E" w:rsidRDefault="00C51B1A" w:rsidP="00C51B1A">
      <w:pPr>
        <w:pStyle w:val="Heading3"/>
        <w:rPr>
          <w:rFonts w:ascii="Arial" w:eastAsia="Times New Roman" w:hAnsi="Arial" w:cs="Arial"/>
          <w:b w:val="0"/>
          <w:color w:val="000000"/>
          <w:sz w:val="20"/>
          <w:szCs w:val="20"/>
        </w:rPr>
      </w:pPr>
      <w:r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Are you a highly motivated, go-getter with an ability to 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drive and lead delivery of our archaeological </w:t>
      </w:r>
      <w:r w:rsidR="000B6EA3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fieldwork 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contracting services? Can you </w:t>
      </w:r>
      <w:r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oversee multiple projects, people and plan ahead? Do you have a passion for delivering value and benefit through archaeology? Are you an exceptional communicator, highly organised, efficient and with a high work-rate? This position is for 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a </w:t>
      </w:r>
      <w:r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key member of our Management Team to 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lead one of the </w:t>
      </w:r>
      <w:r w:rsidR="00B8666D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three 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>divisions of the Company</w:t>
      </w:r>
      <w:r w:rsidR="00B8666D">
        <w:rPr>
          <w:rFonts w:ascii="Arial" w:eastAsia="Times New Roman" w:hAnsi="Arial" w:cs="Arial"/>
          <w:b w:val="0"/>
          <w:color w:val="000000"/>
          <w:sz w:val="20"/>
          <w:szCs w:val="20"/>
        </w:rPr>
        <w:t>, the others being our Consultancy and Specialist Services divisions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. It </w:t>
      </w:r>
      <w:r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>requires you to be excellent at your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job and an effective leader,</w:t>
      </w:r>
      <w:r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motivator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and relationship-builder</w:t>
      </w:r>
      <w:r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. You need to be highly disciplined, 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have high level attention to detail, be experienced with costings, budgets and delivering projects to budget, </w:t>
      </w:r>
      <w:r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>a good ‘people person’ as well as a competent archaeologist</w:t>
      </w:r>
      <w:r w:rsidR="00DA60A7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/allied professional. We are </w:t>
      </w:r>
      <w:r w:rsidR="006C5BDE">
        <w:rPr>
          <w:rFonts w:ascii="Arial" w:eastAsia="Times New Roman" w:hAnsi="Arial" w:cs="Arial"/>
          <w:b w:val="0"/>
          <w:color w:val="000000"/>
          <w:sz w:val="20"/>
          <w:szCs w:val="20"/>
        </w:rPr>
        <w:t>looking for</w:t>
      </w:r>
      <w:r w:rsidR="00162792"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a strong </w:t>
      </w:r>
      <w:r w:rsidR="00B8666D">
        <w:rPr>
          <w:rFonts w:ascii="Arial" w:eastAsia="Times New Roman" w:hAnsi="Arial" w:cs="Arial"/>
          <w:b w:val="0"/>
          <w:color w:val="000000"/>
          <w:sz w:val="20"/>
          <w:szCs w:val="20"/>
        </w:rPr>
        <w:t>track-</w:t>
      </w:r>
      <w:r w:rsidR="00DA60A7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record in </w:t>
      </w:r>
      <w:r w:rsidR="00162792"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>contracts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>, budgeting, report checking and team leadership</w:t>
      </w:r>
      <w:r w:rsidR="006C5BD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and 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able to start </w:t>
      </w:r>
      <w:r w:rsidR="000B6EA3">
        <w:rPr>
          <w:rFonts w:ascii="Arial" w:eastAsia="Times New Roman" w:hAnsi="Arial" w:cs="Arial"/>
          <w:b w:val="0"/>
          <w:color w:val="000000"/>
          <w:sz w:val="20"/>
          <w:szCs w:val="20"/>
        </w:rPr>
        <w:t>soon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to ensure a smooth and effective handover</w:t>
      </w:r>
      <w:r w:rsidR="00162792"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. </w:t>
      </w:r>
      <w:r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The post is </w:t>
      </w:r>
      <w:r w:rsidR="00B8666D">
        <w:rPr>
          <w:rFonts w:ascii="Arial" w:eastAsia="Times New Roman" w:hAnsi="Arial" w:cs="Arial"/>
          <w:b w:val="0"/>
          <w:color w:val="000000"/>
          <w:sz w:val="20"/>
          <w:szCs w:val="20"/>
        </w:rPr>
        <w:t>ideally</w:t>
      </w:r>
      <w:r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based at </w:t>
      </w:r>
      <w:r w:rsidR="00B8666D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our </w:t>
      </w:r>
      <w:r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>Bakewe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ll </w:t>
      </w:r>
      <w:r w:rsidR="00B8666D">
        <w:rPr>
          <w:rFonts w:ascii="Arial" w:eastAsia="Times New Roman" w:hAnsi="Arial" w:cs="Arial"/>
          <w:b w:val="0"/>
          <w:color w:val="000000"/>
          <w:sz w:val="20"/>
          <w:szCs w:val="20"/>
        </w:rPr>
        <w:t>HQ</w:t>
      </w:r>
      <w:r w:rsidR="006C5BDE">
        <w:rPr>
          <w:rFonts w:ascii="Arial" w:eastAsia="Times New Roman" w:hAnsi="Arial" w:cs="Arial"/>
          <w:b w:val="0"/>
          <w:color w:val="000000"/>
          <w:sz w:val="20"/>
          <w:szCs w:val="20"/>
        </w:rPr>
        <w:t>,</w:t>
      </w:r>
      <w:r w:rsidR="00B8666D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>but could include</w:t>
      </w:r>
      <w:r w:rsidR="00B8666D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home</w:t>
      </w:r>
      <w:r w:rsidR="000B6EA3">
        <w:rPr>
          <w:rFonts w:ascii="Arial" w:eastAsia="Times New Roman" w:hAnsi="Arial" w:cs="Arial"/>
          <w:b w:val="0"/>
          <w:color w:val="000000"/>
          <w:sz w:val="20"/>
          <w:szCs w:val="20"/>
        </w:rPr>
        <w:t>-</w:t>
      </w:r>
      <w:r w:rsidR="00162792"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working based </w:t>
      </w:r>
      <w:r w:rsidR="006C5BD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from </w:t>
      </w:r>
      <w:r w:rsidR="00162792"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elsewhere in England 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>subject to regular weekly</w:t>
      </w:r>
      <w:r w:rsidR="00162792"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office and site visits 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as </w:t>
      </w:r>
      <w:r w:rsidR="00162792"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>required</w:t>
      </w:r>
      <w:r w:rsidR="00B8666D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, however a locally 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>based location is preferred</w:t>
      </w:r>
      <w:r w:rsidR="00162792"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>.</w:t>
      </w:r>
    </w:p>
    <w:p w14:paraId="1E68CCC6" w14:textId="15366186" w:rsidR="00C51B1A" w:rsidRPr="00E5332E" w:rsidRDefault="00C51B1A" w:rsidP="00C51B1A">
      <w:pPr>
        <w:pStyle w:val="Heading3"/>
        <w:rPr>
          <w:rFonts w:ascii="Arial" w:eastAsia="Times New Roman" w:hAnsi="Arial" w:cs="Arial"/>
          <w:b w:val="0"/>
          <w:color w:val="000000"/>
          <w:sz w:val="20"/>
          <w:szCs w:val="20"/>
        </w:rPr>
      </w:pPr>
      <w:r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>You will ideally have experience of running a wide range of projects, motivating and leading teams, planning staff allocations to jobs, co-ordinating post-excavation work, negotiating with local authority archaeologists, producing risk assessments, quality assurance and report checking. You will have responsibility for delivering a wide range of projects and will be a</w:t>
      </w:r>
      <w:r w:rsidR="00DA60A7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ccountable to the 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>Chief Operating Officer</w:t>
      </w:r>
      <w:r w:rsidR="00DA60A7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. </w:t>
      </w:r>
      <w:r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>You will be responsible for completing work on commercial and research-based archaeological projects on time and to budget and for getting invoices issued promptly. A good knowledge of British Archaeology is essential and ideally a track record in reports, editing and perhaps publication.</w:t>
      </w:r>
      <w:r w:rsidR="00AA7CC1"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Good working knowledge of Microsoft Project and Excel </w:t>
      </w:r>
      <w:r w:rsidR="000B6EA3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is important </w:t>
      </w:r>
      <w:r w:rsidR="00AA7CC1"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and </w:t>
      </w:r>
      <w:r w:rsidR="000B6EA3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good working knowledge of </w:t>
      </w:r>
      <w:r w:rsidR="00AA7CC1"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CAD and GIS </w:t>
      </w:r>
      <w:r w:rsidR="000B6EA3">
        <w:rPr>
          <w:rFonts w:ascii="Arial" w:eastAsia="Times New Roman" w:hAnsi="Arial" w:cs="Arial"/>
          <w:b w:val="0"/>
          <w:color w:val="000000"/>
          <w:sz w:val="20"/>
          <w:szCs w:val="20"/>
        </w:rPr>
        <w:t>could be</w:t>
      </w:r>
      <w:r w:rsidR="00AA7CC1"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an advantage.</w:t>
      </w:r>
    </w:p>
    <w:p w14:paraId="35849AE0" w14:textId="0445EC5D" w:rsidR="00C51B1A" w:rsidRPr="00E5332E" w:rsidRDefault="00C51B1A" w:rsidP="00C51B1A">
      <w:pPr>
        <w:pStyle w:val="Heading3"/>
        <w:rPr>
          <w:rFonts w:ascii="Arial" w:eastAsia="Times New Roman" w:hAnsi="Arial" w:cs="Arial"/>
          <w:b w:val="0"/>
          <w:color w:val="000000"/>
          <w:sz w:val="20"/>
          <w:szCs w:val="20"/>
        </w:rPr>
      </w:pPr>
      <w:r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We are a high performing company with a professional yet friendly culture with many outstanding performers. We maintain a high commitment to staff development and training and look forward to supporting career development and developing people to be the best they can be. 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>This position</w:t>
      </w:r>
      <w:r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>is available for a relatively rapid</w:t>
      </w:r>
      <w:r w:rsidR="00B8666D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start and we very much welcome enquiries from senior, proven people who want to be part of a sector-leading Company that is innovating for the future and love</w:t>
      </w:r>
      <w:r w:rsidR="006C5BDE">
        <w:rPr>
          <w:rFonts w:ascii="Arial" w:eastAsia="Times New Roman" w:hAnsi="Arial" w:cs="Arial"/>
          <w:b w:val="0"/>
          <w:color w:val="000000"/>
          <w:sz w:val="20"/>
          <w:szCs w:val="20"/>
        </w:rPr>
        <w:t>s</w:t>
      </w:r>
      <w:r w:rsidR="00B8666D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what we do.</w:t>
      </w:r>
    </w:p>
    <w:p w14:paraId="614FD620" w14:textId="77777777" w:rsidR="00CB52B1" w:rsidRPr="00E5332E" w:rsidRDefault="00CB52B1" w:rsidP="00CB52B1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E5332E">
        <w:rPr>
          <w:rFonts w:ascii="Arial" w:hAnsi="Arial" w:cs="Arial"/>
          <w:b/>
          <w:color w:val="000000"/>
          <w:sz w:val="20"/>
          <w:szCs w:val="20"/>
        </w:rPr>
        <w:t>In return, we offer an exciting range of employee benefits:</w:t>
      </w:r>
      <w:r w:rsidRPr="00E5332E">
        <w:rPr>
          <w:rFonts w:ascii="Arial" w:hAnsi="Arial" w:cs="Arial"/>
          <w:color w:val="000000"/>
          <w:sz w:val="20"/>
          <w:szCs w:val="20"/>
        </w:rPr>
        <w:t> </w:t>
      </w:r>
    </w:p>
    <w:p w14:paraId="7737D213" w14:textId="1AEDAEF0" w:rsidR="006C5BDE" w:rsidRDefault="006C5BDE" w:rsidP="00CB52B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Strong, positive corporate culture and Management Team</w:t>
      </w:r>
    </w:p>
    <w:p w14:paraId="4ED663D7" w14:textId="098966C2" w:rsidR="00CB52B1" w:rsidRPr="00E5332E" w:rsidRDefault="00CB52B1" w:rsidP="00CB52B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5332E">
        <w:rPr>
          <w:rFonts w:ascii="Arial" w:hAnsi="Arial" w:cs="Arial"/>
          <w:color w:val="auto"/>
          <w:sz w:val="20"/>
          <w:szCs w:val="20"/>
        </w:rPr>
        <w:t>Competitive salary</w:t>
      </w:r>
    </w:p>
    <w:p w14:paraId="11C0FD42" w14:textId="2A9F1C09" w:rsidR="00CB52B1" w:rsidRPr="00E5332E" w:rsidRDefault="00CB52B1" w:rsidP="00CB52B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5332E">
        <w:rPr>
          <w:rFonts w:ascii="Arial" w:hAnsi="Arial" w:cs="Arial"/>
          <w:color w:val="auto"/>
          <w:sz w:val="20"/>
          <w:szCs w:val="20"/>
        </w:rPr>
        <w:t>Sector-leading commitment to training and career progression</w:t>
      </w:r>
      <w:r w:rsidR="000B6EA3">
        <w:rPr>
          <w:rFonts w:ascii="Arial" w:hAnsi="Arial" w:cs="Arial"/>
          <w:color w:val="auto"/>
          <w:sz w:val="20"/>
          <w:szCs w:val="20"/>
        </w:rPr>
        <w:t xml:space="preserve"> including one to one coaching</w:t>
      </w:r>
    </w:p>
    <w:p w14:paraId="33C091C3" w14:textId="77777777" w:rsidR="00CB52B1" w:rsidRPr="00E5332E" w:rsidRDefault="00CB52B1" w:rsidP="00CB52B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5332E">
        <w:rPr>
          <w:rFonts w:ascii="Arial" w:hAnsi="Arial" w:cs="Arial"/>
          <w:color w:val="auto"/>
          <w:sz w:val="20"/>
          <w:szCs w:val="20"/>
        </w:rPr>
        <w:t xml:space="preserve">Member of the Company’s health cash plan which includes a wide range of health services and financial support </w:t>
      </w:r>
    </w:p>
    <w:p w14:paraId="7DA4B5EF" w14:textId="77777777" w:rsidR="00CB52B1" w:rsidRPr="00E5332E" w:rsidRDefault="00CB52B1" w:rsidP="00CB52B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5332E">
        <w:rPr>
          <w:rFonts w:ascii="Arial" w:hAnsi="Arial" w:cs="Arial"/>
          <w:color w:val="auto"/>
          <w:sz w:val="20"/>
          <w:szCs w:val="20"/>
        </w:rPr>
        <w:t>Discounts and rewards on health, fitness and entertainment</w:t>
      </w:r>
    </w:p>
    <w:p w14:paraId="32E498B2" w14:textId="77777777" w:rsidR="00CB52B1" w:rsidRPr="00E5332E" w:rsidRDefault="00CB52B1" w:rsidP="00CB52B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5332E">
        <w:rPr>
          <w:rFonts w:ascii="Arial" w:hAnsi="Arial" w:cs="Arial"/>
          <w:color w:val="auto"/>
          <w:sz w:val="20"/>
          <w:szCs w:val="20"/>
        </w:rPr>
        <w:t>Attractive pension contribution</w:t>
      </w:r>
    </w:p>
    <w:p w14:paraId="06C2BCB5" w14:textId="77777777" w:rsidR="00CB52B1" w:rsidRPr="00E5332E" w:rsidRDefault="00CB52B1" w:rsidP="00CB52B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5332E">
        <w:rPr>
          <w:rFonts w:ascii="Arial" w:hAnsi="Arial" w:cs="Arial"/>
          <w:color w:val="auto"/>
          <w:sz w:val="20"/>
          <w:szCs w:val="20"/>
        </w:rPr>
        <w:t>Life assurance cover</w:t>
      </w:r>
    </w:p>
    <w:p w14:paraId="77CE2FA3" w14:textId="324646E3" w:rsidR="00CB52B1" w:rsidRPr="00E5332E" w:rsidRDefault="00CB52B1" w:rsidP="00CB52B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5332E">
        <w:rPr>
          <w:rFonts w:ascii="Arial" w:hAnsi="Arial" w:cs="Arial"/>
          <w:color w:val="auto"/>
          <w:sz w:val="20"/>
          <w:szCs w:val="20"/>
        </w:rPr>
        <w:t>2</w:t>
      </w:r>
      <w:r w:rsidR="00196CB9">
        <w:rPr>
          <w:rFonts w:ascii="Arial" w:hAnsi="Arial" w:cs="Arial"/>
          <w:color w:val="auto"/>
          <w:sz w:val="20"/>
          <w:szCs w:val="20"/>
        </w:rPr>
        <w:t>8</w:t>
      </w:r>
      <w:r w:rsidRPr="00E5332E">
        <w:rPr>
          <w:rFonts w:ascii="Arial" w:hAnsi="Arial" w:cs="Arial"/>
          <w:color w:val="auto"/>
          <w:sz w:val="20"/>
          <w:szCs w:val="20"/>
        </w:rPr>
        <w:t xml:space="preserve"> days annual leave (</w:t>
      </w:r>
      <w:r w:rsidR="00196CB9">
        <w:rPr>
          <w:rFonts w:ascii="Arial" w:hAnsi="Arial" w:cs="Arial"/>
          <w:color w:val="auto"/>
          <w:sz w:val="20"/>
          <w:szCs w:val="20"/>
        </w:rPr>
        <w:t>including</w:t>
      </w:r>
      <w:r w:rsidRPr="00E5332E">
        <w:rPr>
          <w:rFonts w:ascii="Arial" w:hAnsi="Arial" w:cs="Arial"/>
          <w:color w:val="auto"/>
          <w:sz w:val="20"/>
          <w:szCs w:val="20"/>
        </w:rPr>
        <w:t xml:space="preserve"> Bank Holidays)</w:t>
      </w:r>
    </w:p>
    <w:p w14:paraId="3C066FC9" w14:textId="71ECAA3E" w:rsidR="00CB52B1" w:rsidRPr="00E5332E" w:rsidRDefault="00CB52B1" w:rsidP="00CB52B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5332E">
        <w:rPr>
          <w:rFonts w:ascii="Arial" w:hAnsi="Arial" w:cs="Arial"/>
          <w:color w:val="auto"/>
          <w:sz w:val="20"/>
          <w:szCs w:val="20"/>
        </w:rPr>
        <w:t xml:space="preserve">Additional annual leave </w:t>
      </w:r>
      <w:r w:rsidR="000B6EA3">
        <w:rPr>
          <w:rFonts w:ascii="Arial" w:hAnsi="Arial" w:cs="Arial"/>
          <w:color w:val="auto"/>
          <w:sz w:val="20"/>
          <w:szCs w:val="20"/>
        </w:rPr>
        <w:t xml:space="preserve">accrued linked to length of </w:t>
      </w:r>
      <w:r w:rsidRPr="00E5332E">
        <w:rPr>
          <w:rFonts w:ascii="Arial" w:hAnsi="Arial" w:cs="Arial"/>
          <w:color w:val="auto"/>
          <w:sz w:val="20"/>
          <w:szCs w:val="20"/>
        </w:rPr>
        <w:t>service</w:t>
      </w:r>
    </w:p>
    <w:p w14:paraId="5DFB3754" w14:textId="77777777" w:rsidR="00CB52B1" w:rsidRPr="00E5332E" w:rsidRDefault="00CB52B1" w:rsidP="00CB52B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5332E">
        <w:rPr>
          <w:rFonts w:ascii="Arial" w:hAnsi="Arial" w:cs="Arial"/>
          <w:color w:val="auto"/>
          <w:sz w:val="20"/>
          <w:szCs w:val="20"/>
        </w:rPr>
        <w:t>Accommodation provided for away work with subsistence</w:t>
      </w:r>
    </w:p>
    <w:p w14:paraId="09866C08" w14:textId="77777777" w:rsidR="00CB52B1" w:rsidRPr="00E5332E" w:rsidRDefault="00CB52B1" w:rsidP="00CB52B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5332E">
        <w:rPr>
          <w:rFonts w:ascii="Arial" w:hAnsi="Arial" w:cs="Arial"/>
          <w:color w:val="auto"/>
          <w:sz w:val="20"/>
          <w:szCs w:val="20"/>
        </w:rPr>
        <w:t>Full personal protective equipment and Company branded attire</w:t>
      </w:r>
    </w:p>
    <w:p w14:paraId="04EB3292" w14:textId="77777777" w:rsidR="00CB52B1" w:rsidRPr="00E5332E" w:rsidRDefault="00CB52B1" w:rsidP="00CB52B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5332E">
        <w:rPr>
          <w:rFonts w:ascii="Arial" w:hAnsi="Arial" w:cs="Arial"/>
          <w:color w:val="auto"/>
          <w:sz w:val="20"/>
          <w:szCs w:val="20"/>
        </w:rPr>
        <w:t xml:space="preserve">100% of </w:t>
      </w:r>
      <w:proofErr w:type="spellStart"/>
      <w:r w:rsidRPr="00E5332E">
        <w:rPr>
          <w:rFonts w:ascii="Arial" w:hAnsi="Arial" w:cs="Arial"/>
          <w:color w:val="auto"/>
          <w:sz w:val="20"/>
          <w:szCs w:val="20"/>
        </w:rPr>
        <w:t>CIfA</w:t>
      </w:r>
      <w:proofErr w:type="spellEnd"/>
      <w:r w:rsidRPr="00E5332E">
        <w:rPr>
          <w:rFonts w:ascii="Arial" w:hAnsi="Arial" w:cs="Arial"/>
          <w:color w:val="auto"/>
          <w:sz w:val="20"/>
          <w:szCs w:val="20"/>
        </w:rPr>
        <w:t xml:space="preserve"> subscription fees and CSCS card fees</w:t>
      </w:r>
    </w:p>
    <w:p w14:paraId="39BE14C4" w14:textId="227B9277" w:rsidR="003303AC" w:rsidRDefault="003303AC" w:rsidP="003303AC">
      <w:pPr>
        <w:pStyle w:val="ListParagraph"/>
        <w:rPr>
          <w:rFonts w:ascii="Arial" w:hAnsi="Arial" w:cs="Arial"/>
          <w:color w:val="auto"/>
          <w:sz w:val="20"/>
          <w:szCs w:val="20"/>
        </w:rPr>
      </w:pPr>
    </w:p>
    <w:p w14:paraId="6B0BC467" w14:textId="77777777" w:rsidR="00FB4385" w:rsidRPr="00E5332E" w:rsidRDefault="00FB4385" w:rsidP="003303AC">
      <w:pPr>
        <w:pStyle w:val="ListParagraph"/>
        <w:rPr>
          <w:rFonts w:ascii="Arial" w:hAnsi="Arial" w:cs="Arial"/>
          <w:color w:val="auto"/>
          <w:sz w:val="20"/>
          <w:szCs w:val="20"/>
        </w:rPr>
      </w:pPr>
    </w:p>
    <w:p w14:paraId="549F76F6" w14:textId="77777777" w:rsidR="00D2386A" w:rsidRPr="00D2386A" w:rsidRDefault="00D2386A" w:rsidP="00D2386A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2386A">
        <w:rPr>
          <w:rFonts w:ascii="Arial" w:eastAsia="Times New Roman" w:hAnsi="Arial" w:cs="Arial"/>
          <w:b/>
          <w:color w:val="000000"/>
          <w:sz w:val="20"/>
          <w:szCs w:val="20"/>
        </w:rPr>
        <w:t>To apply:</w:t>
      </w:r>
    </w:p>
    <w:p w14:paraId="560D23EB" w14:textId="1575B7BA" w:rsidR="00C51B1A" w:rsidRPr="00D2386A" w:rsidRDefault="00196CB9" w:rsidP="00D2386A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Visit</w:t>
      </w:r>
      <w:r w:rsidR="00C51B1A" w:rsidRPr="00D2386A">
        <w:rPr>
          <w:rFonts w:ascii="Arial" w:eastAsia="Times New Roman" w:hAnsi="Arial" w:cs="Arial"/>
          <w:color w:val="000000"/>
          <w:sz w:val="20"/>
          <w:szCs w:val="20"/>
        </w:rPr>
        <w:t xml:space="preserve"> our website </w:t>
      </w:r>
      <w:hyperlink r:id="rId5" w:history="1">
        <w:r w:rsidR="00C51B1A" w:rsidRPr="00D2386A">
          <w:rPr>
            <w:rStyle w:val="Hyperlink"/>
            <w:rFonts w:ascii="Arial" w:eastAsia="Times New Roman" w:hAnsi="Arial" w:cs="Arial"/>
            <w:sz w:val="20"/>
            <w:szCs w:val="20"/>
          </w:rPr>
          <w:t>www.archaeologicalresearchservices.com/about-us/careers/</w:t>
        </w:r>
      </w:hyperlink>
      <w:r w:rsidR="00C51B1A" w:rsidRPr="00D2386A">
        <w:rPr>
          <w:rFonts w:ascii="Arial" w:eastAsia="Times New Roman" w:hAnsi="Arial" w:cs="Arial"/>
          <w:color w:val="000000"/>
          <w:sz w:val="20"/>
          <w:szCs w:val="20"/>
        </w:rPr>
        <w:t xml:space="preserve">  and download, fill in and submit all the required documentation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as </w:t>
      </w:r>
      <w:r w:rsidR="00C51B1A" w:rsidRPr="00D2386A">
        <w:rPr>
          <w:rFonts w:ascii="Arial" w:eastAsia="Times New Roman" w:hAnsi="Arial" w:cs="Arial"/>
          <w:color w:val="000000"/>
          <w:sz w:val="20"/>
          <w:szCs w:val="20"/>
        </w:rPr>
        <w:t xml:space="preserve">set out below and send to </w:t>
      </w:r>
      <w:hyperlink r:id="rId6" w:history="1">
        <w:r w:rsidR="00C51B1A" w:rsidRPr="00D2386A">
          <w:rPr>
            <w:rStyle w:val="Hyperlink"/>
            <w:rFonts w:ascii="Arial" w:eastAsia="Times New Roman" w:hAnsi="Arial" w:cs="Arial"/>
            <w:sz w:val="20"/>
            <w:szCs w:val="20"/>
          </w:rPr>
          <w:t>personnel@archaeologicalresearchservices.com</w:t>
        </w:r>
      </w:hyperlink>
      <w:r w:rsidR="00C51B1A" w:rsidRPr="00D2386A">
        <w:rPr>
          <w:rFonts w:ascii="Arial" w:eastAsia="Times New Roman" w:hAnsi="Arial" w:cs="Arial"/>
          <w:color w:val="000000"/>
          <w:sz w:val="20"/>
          <w:szCs w:val="20"/>
        </w:rPr>
        <w:t>. If you would like to discuss the post with us then please ring us on 01629 814540 and ask for ‘personnel’.</w:t>
      </w:r>
    </w:p>
    <w:p w14:paraId="5127CE21" w14:textId="773BD8F5" w:rsidR="00C51B1A" w:rsidRPr="00E5332E" w:rsidRDefault="00C51B1A" w:rsidP="00C51B1A">
      <w:pPr>
        <w:pStyle w:val="Heading3"/>
        <w:rPr>
          <w:rFonts w:ascii="Arial" w:eastAsia="Times New Roman" w:hAnsi="Arial" w:cs="Arial"/>
          <w:b w:val="0"/>
          <w:color w:val="000000"/>
          <w:sz w:val="20"/>
          <w:szCs w:val="20"/>
        </w:rPr>
      </w:pPr>
      <w:r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>Appli</w:t>
      </w:r>
      <w:r w:rsidR="00196CB9">
        <w:rPr>
          <w:rFonts w:ascii="Arial" w:eastAsia="Times New Roman" w:hAnsi="Arial" w:cs="Arial"/>
          <w:b w:val="0"/>
          <w:color w:val="000000"/>
          <w:sz w:val="20"/>
          <w:szCs w:val="20"/>
        </w:rPr>
        <w:t>cants must complete and send in:</w:t>
      </w:r>
    </w:p>
    <w:p w14:paraId="7F1BA712" w14:textId="77777777" w:rsidR="00C51B1A" w:rsidRPr="00E5332E" w:rsidRDefault="00C51B1A" w:rsidP="00C51B1A">
      <w:pPr>
        <w:pStyle w:val="Heading3"/>
        <w:numPr>
          <w:ilvl w:val="0"/>
          <w:numId w:val="2"/>
        </w:numPr>
        <w:rPr>
          <w:rFonts w:ascii="Arial" w:eastAsia="Times New Roman" w:hAnsi="Arial" w:cs="Arial"/>
          <w:b w:val="0"/>
          <w:color w:val="000000"/>
          <w:sz w:val="20"/>
          <w:szCs w:val="20"/>
        </w:rPr>
      </w:pPr>
      <w:r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>Covering letter compromising 250 words on why you consider yourself a suitable candidate.</w:t>
      </w:r>
    </w:p>
    <w:p w14:paraId="62E54AA2" w14:textId="77777777" w:rsidR="00C51B1A" w:rsidRPr="00E5332E" w:rsidRDefault="00C51B1A" w:rsidP="00C51B1A">
      <w:pPr>
        <w:pStyle w:val="Heading3"/>
        <w:numPr>
          <w:ilvl w:val="0"/>
          <w:numId w:val="2"/>
        </w:numPr>
        <w:rPr>
          <w:rFonts w:ascii="Arial" w:eastAsia="Times New Roman" w:hAnsi="Arial" w:cs="Arial"/>
          <w:b w:val="0"/>
          <w:color w:val="000000"/>
          <w:sz w:val="20"/>
          <w:szCs w:val="20"/>
        </w:rPr>
      </w:pPr>
      <w:r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Our application form (downloadable from the website) including the names and full contact details of two referees </w:t>
      </w:r>
    </w:p>
    <w:p w14:paraId="116D14AD" w14:textId="77777777" w:rsidR="00C51B1A" w:rsidRPr="00E5332E" w:rsidRDefault="00C51B1A" w:rsidP="00C51B1A">
      <w:pPr>
        <w:pStyle w:val="Heading3"/>
        <w:numPr>
          <w:ilvl w:val="0"/>
          <w:numId w:val="2"/>
        </w:numPr>
        <w:rPr>
          <w:rFonts w:ascii="Arial" w:eastAsia="Times New Roman" w:hAnsi="Arial" w:cs="Arial"/>
          <w:b w:val="0"/>
          <w:color w:val="000000"/>
          <w:sz w:val="20"/>
          <w:szCs w:val="20"/>
        </w:rPr>
      </w:pPr>
      <w:r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>Equal opportunities form (downloadable from our website)</w:t>
      </w:r>
    </w:p>
    <w:p w14:paraId="20BEF2F0" w14:textId="77777777" w:rsidR="00C51B1A" w:rsidRPr="00E5332E" w:rsidRDefault="00C51B1A" w:rsidP="00C51B1A">
      <w:pPr>
        <w:pStyle w:val="Heading3"/>
        <w:numPr>
          <w:ilvl w:val="0"/>
          <w:numId w:val="2"/>
        </w:numPr>
        <w:rPr>
          <w:rFonts w:ascii="Arial" w:eastAsia="Times New Roman" w:hAnsi="Arial" w:cs="Arial"/>
          <w:b w:val="0"/>
          <w:color w:val="000000"/>
          <w:sz w:val="20"/>
          <w:szCs w:val="20"/>
        </w:rPr>
      </w:pPr>
      <w:r w:rsidRPr="00E5332E">
        <w:rPr>
          <w:rFonts w:ascii="Arial" w:eastAsia="Times New Roman" w:hAnsi="Arial" w:cs="Arial"/>
          <w:b w:val="0"/>
          <w:color w:val="000000"/>
          <w:sz w:val="20"/>
          <w:szCs w:val="20"/>
        </w:rPr>
        <w:t>Full CV</w:t>
      </w:r>
    </w:p>
    <w:p w14:paraId="587A9C9B" w14:textId="55CF8E0D" w:rsidR="00C51B1A" w:rsidRPr="00E5332E" w:rsidRDefault="00C51B1A" w:rsidP="00C51B1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E5332E">
        <w:rPr>
          <w:rStyle w:val="Strong"/>
          <w:rFonts w:ascii="Arial" w:hAnsi="Arial" w:cs="Arial"/>
          <w:color w:val="000000"/>
          <w:sz w:val="20"/>
          <w:szCs w:val="20"/>
        </w:rPr>
        <w:t>Closing Date:</w:t>
      </w:r>
      <w:r w:rsidR="00DA60A7">
        <w:rPr>
          <w:rFonts w:ascii="Arial" w:hAnsi="Arial" w:cs="Arial"/>
          <w:color w:val="000000"/>
          <w:sz w:val="20"/>
          <w:szCs w:val="20"/>
        </w:rPr>
        <w:t xml:space="preserve"> </w:t>
      </w:r>
      <w:r w:rsidR="00196CB9">
        <w:rPr>
          <w:rFonts w:ascii="Arial" w:hAnsi="Arial" w:cs="Arial"/>
          <w:color w:val="000000"/>
          <w:sz w:val="20"/>
          <w:szCs w:val="20"/>
        </w:rPr>
        <w:t>31</w:t>
      </w:r>
      <w:r w:rsidR="00196CB9" w:rsidRPr="00196CB9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="00590BD9">
        <w:rPr>
          <w:rFonts w:ascii="Arial" w:hAnsi="Arial" w:cs="Arial"/>
          <w:color w:val="000000"/>
          <w:sz w:val="20"/>
          <w:szCs w:val="20"/>
        </w:rPr>
        <w:t xml:space="preserve"> July</w:t>
      </w:r>
      <w:r w:rsidR="00DA60A7">
        <w:rPr>
          <w:rFonts w:ascii="Arial" w:hAnsi="Arial" w:cs="Arial"/>
          <w:color w:val="000000"/>
          <w:sz w:val="20"/>
          <w:szCs w:val="20"/>
        </w:rPr>
        <w:t xml:space="preserve"> 202</w:t>
      </w:r>
      <w:r w:rsidR="00590BD9">
        <w:rPr>
          <w:rFonts w:ascii="Arial" w:hAnsi="Arial" w:cs="Arial"/>
          <w:color w:val="000000"/>
          <w:sz w:val="20"/>
          <w:szCs w:val="20"/>
        </w:rPr>
        <w:t>1</w:t>
      </w:r>
    </w:p>
    <w:p w14:paraId="72D6C1B8" w14:textId="77777777" w:rsidR="00D343A7" w:rsidRPr="00E5332E" w:rsidRDefault="00D343A7">
      <w:pPr>
        <w:rPr>
          <w:rFonts w:ascii="Arial" w:hAnsi="Arial" w:cs="Arial"/>
        </w:rPr>
      </w:pPr>
    </w:p>
    <w:sectPr w:rsidR="00D343A7" w:rsidRPr="00E53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A1B95"/>
    <w:multiLevelType w:val="hybridMultilevel"/>
    <w:tmpl w:val="625E2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E4D3F"/>
    <w:multiLevelType w:val="hybridMultilevel"/>
    <w:tmpl w:val="5D444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B1A"/>
    <w:rsid w:val="000B6EA3"/>
    <w:rsid w:val="00162792"/>
    <w:rsid w:val="00195365"/>
    <w:rsid w:val="00196CB9"/>
    <w:rsid w:val="003303AC"/>
    <w:rsid w:val="004D684A"/>
    <w:rsid w:val="00590BD9"/>
    <w:rsid w:val="0061151F"/>
    <w:rsid w:val="006C5BDE"/>
    <w:rsid w:val="00A52334"/>
    <w:rsid w:val="00AA7CC1"/>
    <w:rsid w:val="00AE5A39"/>
    <w:rsid w:val="00B8666D"/>
    <w:rsid w:val="00C51B1A"/>
    <w:rsid w:val="00C758AF"/>
    <w:rsid w:val="00CB52B1"/>
    <w:rsid w:val="00CC70AE"/>
    <w:rsid w:val="00D2386A"/>
    <w:rsid w:val="00D343A7"/>
    <w:rsid w:val="00DA60A7"/>
    <w:rsid w:val="00E5332E"/>
    <w:rsid w:val="00EE6BF0"/>
    <w:rsid w:val="00F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287D"/>
  <w15:docId w15:val="{6808C418-3D22-4905-8BE0-A2974EED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1B1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919191"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unhideWhenUsed/>
    <w:qFormat/>
    <w:rsid w:val="00C51B1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919191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B1A"/>
    <w:rPr>
      <w:rFonts w:ascii="Times New Roman" w:hAnsi="Times New Roman" w:cs="Times New Roman"/>
      <w:b/>
      <w:bCs/>
      <w:color w:val="919191"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51B1A"/>
    <w:rPr>
      <w:rFonts w:ascii="Times New Roman" w:hAnsi="Times New Roman" w:cs="Times New Roman"/>
      <w:b/>
      <w:bCs/>
      <w:color w:val="919191"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C51B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1B1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19191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51B1A"/>
    <w:rPr>
      <w:b/>
      <w:bCs/>
    </w:rPr>
  </w:style>
  <w:style w:type="paragraph" w:styleId="ListParagraph">
    <w:name w:val="List Paragraph"/>
    <w:basedOn w:val="Normal"/>
    <w:uiPriority w:val="34"/>
    <w:qFormat/>
    <w:rsid w:val="00C51B1A"/>
    <w:pPr>
      <w:spacing w:after="0" w:line="240" w:lineRule="auto"/>
      <w:ind w:left="720"/>
      <w:contextualSpacing/>
    </w:pPr>
    <w:rPr>
      <w:rFonts w:ascii="Times New Roman" w:hAnsi="Times New Roman" w:cs="Times New Roman"/>
      <w:color w:val="919191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nel@archaeologicalresearchservices.com" TargetMode="External"/><Relationship Id="rId5" Type="http://schemas.openxmlformats.org/officeDocument/2006/relationships/hyperlink" Target="http://www.archaeologicalresearchservices.com/about-us/care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Linzi Robinson</dc:creator>
  <cp:lastModifiedBy>Linzi Robinson</cp:lastModifiedBy>
  <cp:revision>3</cp:revision>
  <dcterms:created xsi:type="dcterms:W3CDTF">2021-07-02T11:21:00Z</dcterms:created>
  <dcterms:modified xsi:type="dcterms:W3CDTF">2021-07-08T12:52:00Z</dcterms:modified>
</cp:coreProperties>
</file>